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31" w:rsidRPr="00282E31" w:rsidRDefault="00282E31" w:rsidP="00282E31">
      <w:pP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IZMJENI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UREDBE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SA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ZAKONSKOM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SNAGOM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FONDU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SOLIDARNOSTI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OBNOVU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Pr="00282E3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282E31" w:rsidRPr="00282E31" w:rsidRDefault="00282E31" w:rsidP="00282E31">
      <w:pPr>
        <w:rPr>
          <w:rFonts w:ascii="Times New Roman" w:hAnsi="Times New Roman" w:cs="Times New Roman"/>
          <w:b/>
          <w:noProof/>
          <w:szCs w:val="24"/>
          <w:lang w:val="sr-Latn-CS"/>
        </w:rPr>
      </w:pPr>
    </w:p>
    <w:p w:rsidR="00282E31" w:rsidRPr="00282E31" w:rsidRDefault="00282E31" w:rsidP="00282E31">
      <w:pPr>
        <w:rPr>
          <w:rFonts w:ascii="Times New Roman" w:hAnsi="Times New Roman" w:cs="Times New Roman"/>
          <w:b/>
          <w:noProof/>
          <w:szCs w:val="24"/>
          <w:lang w:val="sr-Latn-CS"/>
        </w:rPr>
      </w:pP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1.</w:t>
      </w: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zakonskom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obnovu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Cs w:val="24"/>
          <w:lang w:val="sr-Latn-CS"/>
        </w:rPr>
        <w:t>Službeni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Cs w:val="24"/>
          <w:lang w:val="sr-Latn-CS"/>
        </w:rPr>
        <w:t>br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. 37/20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53/20)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>„(6)</w:t>
      </w:r>
      <w:r w:rsidRPr="00282E31">
        <w:rPr>
          <w:rFonts w:ascii="Times New Roman" w:hAnsi="Times New Roman" w:cs="Times New Roman"/>
          <w:noProof/>
          <w:color w:val="FF0000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Administrativne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tehničke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operativne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potrebe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koordinator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saradnji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Generalnim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sekretarijatom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uz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podršku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ministarstava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282E31">
        <w:rPr>
          <w:noProof/>
          <w:lang w:val="sr-Latn-CS"/>
        </w:rPr>
        <w:t xml:space="preserve"> 6. </w:t>
      </w:r>
      <w:r>
        <w:rPr>
          <w:noProof/>
          <w:lang w:val="sr-Latn-CS"/>
        </w:rPr>
        <w:t>dodaje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82E31">
        <w:rPr>
          <w:noProof/>
          <w:lang w:val="sr-Latn-CS"/>
        </w:rPr>
        <w:t xml:space="preserve"> 7, </w:t>
      </w:r>
      <w:r>
        <w:rPr>
          <w:noProof/>
          <w:lang w:val="sr-Latn-CS"/>
        </w:rPr>
        <w:t>koji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282E31">
        <w:rPr>
          <w:noProof/>
          <w:lang w:val="sr-Latn-CS"/>
        </w:rPr>
        <w:t>: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 w:rsidRPr="00282E31">
        <w:rPr>
          <w:noProof/>
          <w:lang w:val="sr-Latn-CS"/>
        </w:rPr>
        <w:t xml:space="preserve">„(7) </w:t>
      </w:r>
      <w:r>
        <w:rPr>
          <w:noProof/>
          <w:lang w:val="sr-Latn-CS"/>
        </w:rPr>
        <w:t>Koordinatora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solidarnosti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solidarnosti</w:t>
      </w:r>
      <w:r w:rsidRPr="00282E31">
        <w:rPr>
          <w:noProof/>
          <w:lang w:val="sr-Latn-CS"/>
        </w:rPr>
        <w:t>.“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282E31">
        <w:rPr>
          <w:noProof/>
          <w:lang w:val="sr-Latn-CS"/>
        </w:rPr>
        <w:t xml:space="preserve">. 7. </w:t>
      </w:r>
      <w:r>
        <w:rPr>
          <w:noProof/>
          <w:lang w:val="sr-Latn-CS"/>
        </w:rPr>
        <w:t>i</w:t>
      </w:r>
      <w:r w:rsidRPr="00282E31">
        <w:rPr>
          <w:noProof/>
          <w:lang w:val="sr-Latn-CS"/>
        </w:rPr>
        <w:t xml:space="preserve"> 8. </w:t>
      </w:r>
      <w:r>
        <w:rPr>
          <w:noProof/>
          <w:lang w:val="sr-Latn-CS"/>
        </w:rPr>
        <w:t>postaju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282E31">
        <w:rPr>
          <w:noProof/>
          <w:lang w:val="sr-Latn-CS"/>
        </w:rPr>
        <w:t xml:space="preserve">. 8. </w:t>
      </w:r>
      <w:r>
        <w:rPr>
          <w:noProof/>
          <w:lang w:val="sr-Latn-CS"/>
        </w:rPr>
        <w:t>i</w:t>
      </w:r>
      <w:r w:rsidRPr="00282E31">
        <w:rPr>
          <w:noProof/>
          <w:lang w:val="sr-Latn-CS"/>
        </w:rPr>
        <w:t xml:space="preserve"> 9.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dosadašnjem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282E31">
        <w:rPr>
          <w:noProof/>
          <w:lang w:val="sr-Latn-CS"/>
        </w:rPr>
        <w:t xml:space="preserve"> 8, </w:t>
      </w:r>
      <w:r>
        <w:rPr>
          <w:noProof/>
          <w:lang w:val="sr-Latn-CS"/>
        </w:rPr>
        <w:t>koji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82E31">
        <w:rPr>
          <w:noProof/>
          <w:lang w:val="sr-Latn-CS"/>
        </w:rPr>
        <w:t xml:space="preserve"> 9, </w:t>
      </w:r>
      <w:r>
        <w:rPr>
          <w:noProof/>
          <w:lang w:val="sr-Latn-CS"/>
        </w:rPr>
        <w:t>riječi</w:t>
      </w:r>
      <w:r w:rsidRPr="00282E31">
        <w:rPr>
          <w:noProof/>
          <w:lang w:val="sr-Latn-CS"/>
        </w:rPr>
        <w:t>: „</w:t>
      </w:r>
      <w:r>
        <w:rPr>
          <w:noProof/>
          <w:lang w:val="sr-Latn-CS"/>
        </w:rPr>
        <w:t>stava</w:t>
      </w:r>
      <w:r w:rsidRPr="00282E31">
        <w:rPr>
          <w:noProof/>
          <w:lang w:val="sr-Latn-CS"/>
        </w:rPr>
        <w:t xml:space="preserve"> 7.“ </w:t>
      </w:r>
      <w:r>
        <w:rPr>
          <w:noProof/>
          <w:lang w:val="sr-Latn-CS"/>
        </w:rPr>
        <w:t>zamjenjuju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282E31">
        <w:rPr>
          <w:noProof/>
          <w:lang w:val="sr-Latn-CS"/>
        </w:rPr>
        <w:t>: „</w:t>
      </w:r>
      <w:r>
        <w:rPr>
          <w:noProof/>
          <w:lang w:val="sr-Latn-CS"/>
        </w:rPr>
        <w:t>stava</w:t>
      </w:r>
      <w:r w:rsidRPr="00282E31">
        <w:rPr>
          <w:noProof/>
          <w:lang w:val="sr-Latn-CS"/>
        </w:rPr>
        <w:t xml:space="preserve"> 8.“.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</w:p>
    <w:p w:rsidR="00282E31" w:rsidRPr="00282E31" w:rsidRDefault="00282E31" w:rsidP="00282E31">
      <w:pPr>
        <w:pStyle w:val="rtecenter"/>
        <w:shd w:val="clear" w:color="auto" w:fill="FFFFFF"/>
        <w:spacing w:after="0"/>
        <w:rPr>
          <w:rStyle w:val="Strong"/>
          <w:b w:val="0"/>
          <w:noProof/>
          <w:lang w:val="sr-Latn-CS"/>
        </w:rPr>
      </w:pPr>
      <w:r w:rsidRPr="00282E31">
        <w:rPr>
          <w:rStyle w:val="Strong"/>
          <w:b w:val="0"/>
          <w:noProof/>
          <w:lang w:val="sr-Latn-CS"/>
        </w:rPr>
        <w:t>Član 2.</w:t>
      </w:r>
    </w:p>
    <w:p w:rsidR="00282E31" w:rsidRPr="00282E31" w:rsidRDefault="00282E31" w:rsidP="00282E31">
      <w:pPr>
        <w:pStyle w:val="rtecenter"/>
        <w:shd w:val="clear" w:color="auto" w:fill="FFFFFF"/>
        <w:spacing w:after="0"/>
        <w:ind w:firstLine="720"/>
        <w:rPr>
          <w:rStyle w:val="Strong"/>
          <w:b w:val="0"/>
          <w:noProof/>
          <w:lang w:val="sr-Latn-CS"/>
        </w:rPr>
      </w:pPr>
    </w:p>
    <w:p w:rsidR="00282E31" w:rsidRPr="00282E31" w:rsidRDefault="00282E31" w:rsidP="00282E31">
      <w:pPr>
        <w:pStyle w:val="rtecenter"/>
        <w:shd w:val="clear" w:color="auto" w:fill="FFFFFF"/>
        <w:spacing w:after="0"/>
        <w:ind w:firstLine="720"/>
        <w:jc w:val="left"/>
        <w:rPr>
          <w:noProof/>
          <w:lang w:val="sr-Latn-CS"/>
        </w:rPr>
      </w:pPr>
      <w:r>
        <w:rPr>
          <w:noProof/>
          <w:lang w:val="sr-Latn-CS"/>
        </w:rPr>
        <w:t>U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282E31">
        <w:rPr>
          <w:noProof/>
          <w:lang w:val="sr-Latn-CS"/>
        </w:rPr>
        <w:t xml:space="preserve"> 6. </w:t>
      </w:r>
      <w:r>
        <w:rPr>
          <w:noProof/>
          <w:lang w:val="sr-Latn-CS"/>
        </w:rPr>
        <w:t>poslije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282E31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dodaju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282E31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282E31">
        <w:rPr>
          <w:noProof/>
          <w:lang w:val="sr-Latn-CS"/>
        </w:rPr>
        <w:t xml:space="preserve"> 3, </w:t>
      </w:r>
      <w:r>
        <w:rPr>
          <w:noProof/>
          <w:lang w:val="sr-Latn-CS"/>
        </w:rPr>
        <w:t>koji</w:t>
      </w:r>
      <w:r w:rsidRPr="00282E31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282E31">
        <w:rPr>
          <w:noProof/>
          <w:lang w:val="sr-Latn-CS"/>
        </w:rPr>
        <w:t>:</w:t>
      </w:r>
    </w:p>
    <w:p w:rsidR="00282E31" w:rsidRPr="00282E31" w:rsidRDefault="00282E31" w:rsidP="00282E31">
      <w:pPr>
        <w:pStyle w:val="NoSpacing"/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pacing w:val="-6"/>
          <w:szCs w:val="24"/>
          <w:lang w:val="sr-Latn-CS"/>
        </w:rPr>
        <w:t xml:space="preserve">„(2)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sadrži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registar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verifikovani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podaci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štetama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dostavlja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282E31" w:rsidRPr="00282E31" w:rsidRDefault="00282E31" w:rsidP="00282E31">
      <w:pPr>
        <w:pStyle w:val="NoSpacing"/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Cs w:val="24"/>
          <w:lang w:val="sr-Latn-CS"/>
        </w:rPr>
        <w:t>Republičku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imenuje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zaposlenih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ministarstvima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čijoj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kojoj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282E31" w:rsidRPr="00282E31" w:rsidRDefault="00282E31" w:rsidP="00282E31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Dosadašnji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postaje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:rsidR="00282E31" w:rsidRPr="00282E31" w:rsidRDefault="00282E31" w:rsidP="00282E31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3.</w:t>
      </w:r>
    </w:p>
    <w:p w:rsidR="00282E31" w:rsidRPr="00282E31" w:rsidRDefault="00282E31" w:rsidP="00282E31">
      <w:pPr>
        <w:ind w:firstLine="72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Cs w:val="24"/>
          <w:lang w:val="sr-Latn-CS"/>
        </w:rPr>
        <w:t>dodaju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novi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 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b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282E31" w:rsidRPr="00282E31" w:rsidRDefault="00282E31" w:rsidP="00282E31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Cs w:val="24"/>
          <w:lang w:val="sr-Latn-CS"/>
        </w:rPr>
        <w:t>Pravna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fizička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ostvaruju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pravo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pomoć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sanaciju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utvrđena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verifikovana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upisana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registar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282E31" w:rsidRPr="00282E31" w:rsidRDefault="00282E31" w:rsidP="00282E31">
      <w:pPr>
        <w:tabs>
          <w:tab w:val="left" w:pos="990"/>
        </w:tabs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komisije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jedinica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lokalne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samouprave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formirane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odgovarajućim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propisima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dužne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dostaviti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spisak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utvrđena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verifikacije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upisa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Jedinstveni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registar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282E31" w:rsidRPr="00282E31" w:rsidRDefault="00282E31" w:rsidP="00282E31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Poreska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Agencija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posredničke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informatičke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finansijske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nadležna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institucije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dužne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sarađivati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dostaviti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joj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relevantne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podatke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kojima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raspolažu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282E31" w:rsidRPr="00282E31" w:rsidRDefault="00282E31" w:rsidP="00282E31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Cs w:val="24"/>
          <w:lang w:val="sr-Latn-CS"/>
        </w:rPr>
        <w:t>Konačan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spisak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subjekata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utvrđena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verifikovana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komisija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procjenu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dostavlja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282E31" w:rsidRPr="00282E31" w:rsidRDefault="00282E31" w:rsidP="00282E31">
      <w:pPr>
        <w:pStyle w:val="NoSpacing"/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precizira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isplatu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finansiranje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obnove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zavisnosti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nastupajućih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okolnosti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uzrokovale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282E31" w:rsidRPr="00282E31" w:rsidRDefault="00282E31" w:rsidP="00282E31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pStyle w:val="NormalWeb"/>
        <w:shd w:val="clear" w:color="auto" w:fill="FFFFFF"/>
        <w:spacing w:after="0"/>
        <w:jc w:val="center"/>
        <w:rPr>
          <w:rStyle w:val="Strong"/>
          <w:b w:val="0"/>
          <w:bCs w:val="0"/>
          <w:noProof/>
          <w:lang w:val="sr-Latn-CS"/>
        </w:rPr>
      </w:pPr>
      <w:r w:rsidRPr="00282E31">
        <w:rPr>
          <w:rStyle w:val="Strong"/>
          <w:b w:val="0"/>
          <w:noProof/>
          <w:lang w:val="sr-Latn-CS"/>
        </w:rPr>
        <w:t>Član 9b.</w:t>
      </w:r>
    </w:p>
    <w:p w:rsidR="00282E31" w:rsidRPr="00282E31" w:rsidRDefault="00282E31" w:rsidP="00282E31">
      <w:pPr>
        <w:pStyle w:val="NormalWeb"/>
        <w:shd w:val="clear" w:color="auto" w:fill="FFFFFF"/>
        <w:spacing w:after="0"/>
        <w:ind w:firstLine="720"/>
        <w:jc w:val="center"/>
        <w:rPr>
          <w:rStyle w:val="Strong"/>
          <w:b w:val="0"/>
          <w:bCs w:val="0"/>
          <w:noProof/>
          <w:lang w:val="sr-Latn-CS"/>
        </w:rPr>
      </w:pPr>
    </w:p>
    <w:p w:rsidR="00282E31" w:rsidRPr="00282E31" w:rsidRDefault="00282E31" w:rsidP="00282E31">
      <w:pPr>
        <w:ind w:firstLine="720"/>
        <w:jc w:val="both"/>
        <w:rPr>
          <w:rStyle w:val="Strong"/>
          <w:rFonts w:ascii="Times New Roman" w:hAnsi="Times New Roman" w:cs="Times New Roman"/>
          <w:b w:val="0"/>
          <w:bCs w:val="0"/>
          <w:noProof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(1) Mjere finansijske pomoći podrazumijevaju isplatu jednokratne i bespovratne novčane naknade korisnicima iz člana 9a. stav 1. ove uredbe, najviše do 70% utvrđene i verifikovane štete u Jedinstvenom registru šteta i u skladu sa raspoloživim budžetom Fonda solidarnosti za tekuću godinu.</w:t>
      </w:r>
    </w:p>
    <w:p w:rsidR="00282E31" w:rsidRPr="00282E31" w:rsidRDefault="00282E31" w:rsidP="00282E31">
      <w:pPr>
        <w:ind w:firstLine="720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(2) Mjere nefinansijske pomoći podrazumijevaju pomoć u građevinskom materijalu, tehničkoj opremi, poljoprivrednim mašinama i slično.</w:t>
      </w: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color w:val="FF0000"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(3) Odluku o primjeni mjera finansijske i nefinansijske pomoći iz st. 1. i 2. ovog člana, korisnicima čija je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šteta utvrđena i verifikovana od Republičke komisije za procjenu i utvrđivanje štete i upisana u Jedinstveni registar šteta, do</w:t>
      </w: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nosi Upravni odbor Fonda solidarnosti.</w:t>
      </w:r>
    </w:p>
    <w:p w:rsidR="00282E31" w:rsidRPr="00282E31" w:rsidRDefault="00282E31" w:rsidP="00282E31">
      <w:pPr>
        <w:pStyle w:val="NoSpacing"/>
        <w:tabs>
          <w:tab w:val="left" w:pos="1080"/>
        </w:tabs>
        <w:ind w:firstLine="720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bCs/>
          <w:noProof/>
          <w:szCs w:val="24"/>
          <w:lang w:val="sr-Latn-CS"/>
        </w:rPr>
        <w:t xml:space="preserve">(4) Izuzetno, korisnici sredstava Fonda solidarnosti mogu biti jedinice lokalne samouprave pod uslovom da ne raspolažu sredstvima neophodnim za hitne intervencije usljed nastupajuće 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okolnosti iz člana 2. ove uredbe, a za zbrinjavanje ugroženih, nastradalih i evakuisanih lica, za pružanje hitnog smještaja, zdravstvene zaštite, kao i za nabavku namirnica, odjeće, vode za piće, lijekova i drugih potreba. </w:t>
      </w:r>
    </w:p>
    <w:p w:rsidR="00282E31" w:rsidRPr="00282E31" w:rsidRDefault="00282E31" w:rsidP="00282E31">
      <w:pPr>
        <w:ind w:firstLine="720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(5) Sredstva iz stava 4. ovog člana odobravaju se na zahtjev jedinica lokalne samouprave za hitnu intervenciju, koji obavezno sadrži obrazloženje, pregled planiranih aktivnosti i specifikaciju troškova.</w:t>
      </w:r>
    </w:p>
    <w:p w:rsidR="00282E31" w:rsidRPr="00282E31" w:rsidRDefault="00282E31" w:rsidP="00282E31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color w:val="FF0000"/>
          <w:szCs w:val="24"/>
          <w:lang w:val="sr-Latn-CS"/>
        </w:rPr>
      </w:pPr>
      <w:r w:rsidRPr="00282E31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(6)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Korisnik sredstava Fonda solidarnosti iz stava 4. ovog člana dužan je doznačena sredstva namjenski iskoristiti u skladu sa odlukom Upravnog odbora Fonda solidarnosti, te nakon realizacije odluke dostaviti izvještaj o namjenskom utrošku odobrenih sredstava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solidarnosti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:rsidR="00282E31" w:rsidRPr="00282E31" w:rsidRDefault="00282E31" w:rsidP="00282E31">
      <w:pPr>
        <w:ind w:left="36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Ovaj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osmog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glasniku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>“.</w:t>
      </w:r>
    </w:p>
    <w:p w:rsidR="00282E31" w:rsidRPr="00282E31" w:rsidRDefault="00282E31" w:rsidP="00282E31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</w:p>
    <w:p w:rsidR="00282E31" w:rsidRPr="00282E31" w:rsidRDefault="00282E31" w:rsidP="00282E31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9C7A1E">
        <w:rPr>
          <w:rFonts w:ascii="Times New Roman" w:hAnsi="Times New Roman" w:cs="Times New Roman"/>
          <w:noProof/>
          <w:szCs w:val="24"/>
          <w:lang w:val="sr-Latn-CS"/>
        </w:rPr>
        <w:t>: 02/1-021-739</w:t>
      </w:r>
      <w:bookmarkStart w:id="0" w:name="_GoBack"/>
      <w:bookmarkEnd w:id="0"/>
      <w:r w:rsidRPr="00282E31">
        <w:rPr>
          <w:rFonts w:ascii="Times New Roman" w:hAnsi="Times New Roman" w:cs="Times New Roman"/>
          <w:noProof/>
          <w:szCs w:val="24"/>
          <w:lang w:val="sr-Latn-CS"/>
        </w:rPr>
        <w:t>/21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ab/>
        <w:t xml:space="preserve">    </w:t>
      </w:r>
      <w:r>
        <w:rPr>
          <w:rFonts w:ascii="Times New Roman" w:hAnsi="Times New Roman" w:cs="Times New Roman"/>
          <w:noProof/>
          <w:szCs w:val="24"/>
          <w:lang w:val="sr-Latn-CS"/>
        </w:rPr>
        <w:t>PREDSJEDNIK</w:t>
      </w:r>
    </w:p>
    <w:p w:rsidR="00282E31" w:rsidRPr="00282E31" w:rsidRDefault="00282E31" w:rsidP="00282E31">
      <w:pPr>
        <w:tabs>
          <w:tab w:val="left" w:pos="612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: 30. </w:t>
      </w:r>
      <w:r>
        <w:rPr>
          <w:rFonts w:ascii="Times New Roman" w:hAnsi="Times New Roman" w:cs="Times New Roman"/>
          <w:noProof/>
          <w:szCs w:val="24"/>
          <w:lang w:val="sr-Latn-CS"/>
        </w:rPr>
        <w:t>septembra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Cs w:val="24"/>
          <w:lang w:val="sr-Latn-CS"/>
        </w:rPr>
        <w:t>godine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ab/>
        <w:t xml:space="preserve">  </w:t>
      </w:r>
      <w:r>
        <w:rPr>
          <w:rFonts w:ascii="Times New Roman" w:hAnsi="Times New Roman" w:cs="Times New Roman"/>
          <w:noProof/>
          <w:szCs w:val="24"/>
          <w:lang w:val="sr-Latn-CS"/>
        </w:rPr>
        <w:t>NARODNE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SKUPŠTINE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:rsidR="00282E31" w:rsidRPr="00282E31" w:rsidRDefault="00282E31" w:rsidP="00282E31">
      <w:pPr>
        <w:tabs>
          <w:tab w:val="left" w:pos="6300"/>
        </w:tabs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282E31" w:rsidRPr="00282E31" w:rsidRDefault="00282E31" w:rsidP="00282E31">
      <w:pPr>
        <w:tabs>
          <w:tab w:val="left" w:pos="630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Cs w:val="24"/>
          <w:lang w:val="sr-Latn-CS"/>
        </w:rPr>
        <w:t>Nedeljko</w:t>
      </w:r>
      <w:r w:rsidRPr="00282E31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Čubrilović</w:t>
      </w:r>
    </w:p>
    <w:p w:rsidR="00282E31" w:rsidRPr="00282E31" w:rsidRDefault="00282E31" w:rsidP="00282E31">
      <w:pPr>
        <w:rPr>
          <w:rFonts w:ascii="Times New Roman" w:hAnsi="Times New Roman" w:cs="Times New Roman"/>
          <w:bCs/>
          <w:noProof/>
          <w:szCs w:val="24"/>
          <w:lang w:val="sr-Latn-CS"/>
        </w:rPr>
      </w:pPr>
      <w:r w:rsidRPr="00282E31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</w:p>
    <w:p w:rsidR="00282E31" w:rsidRPr="00282E31" w:rsidRDefault="00282E31" w:rsidP="00282E31">
      <w:pPr>
        <w:ind w:firstLine="720"/>
        <w:jc w:val="both"/>
        <w:rPr>
          <w:rFonts w:eastAsia="Times New Roman" w:cstheme="minorHAnsi"/>
          <w:b/>
          <w:noProof/>
          <w:szCs w:val="24"/>
          <w:lang w:val="sr-Latn-CS" w:eastAsia="sr-Cyrl-RS"/>
        </w:rPr>
      </w:pPr>
    </w:p>
    <w:p w:rsidR="00282E31" w:rsidRPr="00282E31" w:rsidRDefault="00282E31" w:rsidP="00282E31">
      <w:pPr>
        <w:tabs>
          <w:tab w:val="center" w:pos="7371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552D70" w:rsidRPr="00282E31" w:rsidRDefault="00552D70">
      <w:pPr>
        <w:rPr>
          <w:noProof/>
          <w:lang w:val="sr-Latn-CS"/>
        </w:rPr>
      </w:pPr>
    </w:p>
    <w:sectPr w:rsidR="00552D70" w:rsidRPr="00282E31" w:rsidSect="00B3661B">
      <w:pgSz w:w="11907" w:h="16840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E1"/>
    <w:rsid w:val="00282E31"/>
    <w:rsid w:val="00552D70"/>
    <w:rsid w:val="008E60ED"/>
    <w:rsid w:val="00962744"/>
    <w:rsid w:val="009C7A1E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E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31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282E3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82E31"/>
    <w:rPr>
      <w:b/>
      <w:bCs/>
    </w:rPr>
  </w:style>
  <w:style w:type="paragraph" w:styleId="NormalWeb">
    <w:name w:val="Normal (Web)"/>
    <w:basedOn w:val="Normal"/>
    <w:uiPriority w:val="99"/>
    <w:unhideWhenUsed/>
    <w:rsid w:val="00282E31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rsid w:val="00282E31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uiPriority w:val="1"/>
    <w:qFormat/>
    <w:rsid w:val="00282E31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282E31"/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31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282E3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82E31"/>
    <w:rPr>
      <w:b/>
      <w:bCs/>
    </w:rPr>
  </w:style>
  <w:style w:type="paragraph" w:styleId="NormalWeb">
    <w:name w:val="Normal (Web)"/>
    <w:basedOn w:val="Normal"/>
    <w:uiPriority w:val="99"/>
    <w:unhideWhenUsed/>
    <w:rsid w:val="00282E31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rsid w:val="00282E31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uiPriority w:val="1"/>
    <w:qFormat/>
    <w:rsid w:val="00282E31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282E31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4076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2021-09-28T11:21:00Z</dcterms:created>
  <dcterms:modified xsi:type="dcterms:W3CDTF">2021-10-04T07:26:00Z</dcterms:modified>
</cp:coreProperties>
</file>